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32"/>
          <w:szCs w:val="32"/>
        </w:rPr>
      </w:pPr>
      <w:r/>
      <w:bookmarkStart w:id="0" w:name="_GoBack"/>
      <w:r/>
      <w:bookmarkEnd w:id="0"/>
      <w:r/>
      <w:r/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Fragebogen zur Erstellung einer Stabsdienstordnung</w:t>
      </w:r>
      <w:r/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nachfolgenden Fragen helf</w:t>
      </w:r>
      <w:r>
        <w:rPr>
          <w:sz w:val="24"/>
          <w:szCs w:val="24"/>
        </w:rPr>
        <w:t xml:space="preserve">en Ihnen, eine auf die Gegebenheiten Ihrer Gemeinde angepasste Stabsdienstordnung zu erstellen. </w:t>
      </w:r>
      <w:r/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Wer ist Mitglied des Stabes für außergewöhnliche Ereignisse? Gemeint ist hier: welche Funktion aus der Verwaltung wird Mitglied im Stab.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Wer leitet den Stab für außergewöhnliche Ereignisse?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 befindet sich der Stabsraum?</w:t>
      </w:r>
      <w:r>
        <w:rPr>
          <w:sz w:val="24"/>
          <w:szCs w:val="24"/>
        </w:rPr>
        <w:t xml:space="preserve"> Bitte mit Raumbezeichnung und ggf. Raumnummer angeben.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 kommen die Mitglieder des Stabes außerhalb der regulären Öffnungszeiten in den Stabsraum? Müssen bestimmte Eingänge benutzt werden? Muss immer ein Hausmeister mitalarmiert werden?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Gibt es Besonderheiten hinsichtlich der Gebäudeinfrastruktur zu beachten (z.B.: ist die Heizung auch außerhalb der regulären Dienstzeiten eingeschaltet?)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Sind der Stabsraum und weitere Funktionsräume mit Notstrom versorgt bzw. ist eine entsprechende Versorgung geplant?</w:t>
      </w:r>
      <w:r>
        <w:rPr>
          <w:sz w:val="24"/>
          <w:szCs w:val="24"/>
        </w:rPr>
        <w:t xml:space="preserve"> Kann im Notstrombetrieb weiterhin auf die Daten der Verwaltung zugegriffen werden? (z.B. Meldedaten, GIS, etc.)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 befinden sich</w:t>
      </w:r>
      <w:r>
        <w:rPr>
          <w:sz w:val="24"/>
          <w:szCs w:val="24"/>
        </w:rPr>
        <w:t xml:space="preserve"> Parkmöglichkeiten für die Mitglieder des Stabes in der Nähe?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Wer entscheidet über die Einberufung des Stabes?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 </w:t>
      </w:r>
      <w:r>
        <w:rPr>
          <w:sz w:val="24"/>
          <w:szCs w:val="24"/>
        </w:rPr>
        <w:t xml:space="preserve">der Stab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aktiviert</w:t>
      </w:r>
      <w:r>
        <w:rPr>
          <w:sz w:val="24"/>
          <w:szCs w:val="24"/>
        </w:rPr>
        <w:t xml:space="preserve">?</w:t>
      </w:r>
      <w:r>
        <w:rPr>
          <w:sz w:val="24"/>
          <w:szCs w:val="24"/>
        </w:rPr>
        <w:t xml:space="preserve"> Wie können die bereits im Einsatz befindlichen operativen Kräfte den St</w:t>
      </w:r>
      <w:r>
        <w:rPr>
          <w:sz w:val="24"/>
          <w:szCs w:val="24"/>
        </w:rPr>
        <w:t xml:space="preserve">ab aktivieren? (z.B. über den Bereitschaftsdienst des Ordnungsamtes; oder über Leitstelle direkt an Leitung des Stabes) Gibt es für den Fall, dass z.B. der Rufdienst des Ordnungsamtes nicht erreichbar sein sollte, einen „Plan B“ zur Aktivierung des Stabes?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Gibt es verschiedene Alarmierungsstufen? </w:t>
      </w:r>
      <w:r>
        <w:rPr>
          <w:sz w:val="24"/>
          <w:szCs w:val="24"/>
        </w:rPr>
        <w:t xml:space="preserve">Welche Stufe wird bei welcher Art Ereignis ausgelöst?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 werden die Mitglieder des Stabes alarmiert? Und durch wen?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Erhalten oder besitzen die Stabsmitglieder Dienstausweise? 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Wer ist für Wartung und Pflege der technischen Infrastruktur zuständig und verantwortlich? 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Wer ist dafür zuständig und verantwortlich, dass Erreichbarkeiten, Pläne, Checklisten und Ähnliches aktuell gehalten werden?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Wer ist dafür zuständig und verantwortlich, </w:t>
      </w:r>
      <w:r>
        <w:rPr>
          <w:sz w:val="24"/>
          <w:szCs w:val="24"/>
        </w:rPr>
        <w:t xml:space="preserve">für die Vorhaltung von Papier, Stiften und Ähnlichem zu sorgen?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Wer wird Mitglied der geschäftsführenden Stelle?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 ist der Arbeitsraum der geschäftsführenden Stelle?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Haben die Mitglieder der geschäftsführenden Stelle auch außerhalb der regulären Öffnungszeiten Zugang zum Stabsraum und zu ihrem Arbeitsraum?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Gibt es eine zentrale Erreichbarkeit des Stabes? Wie lauten die Telefon- und Faxnummer und die Mailadresse?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Sind Arbeitsplätze für ein Bürgertelefon der Gemeinde vorgesehen? Wo befinden sich diese Arbeitsplätze und wie sind sie erreichbar? 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 lautet die Rufnummer des Bürgertelefons?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 Ihre Gemeinde in den sozialen Medien aktiv? Wenn ja: wer betreut den Auftritt in den sozialen Medien?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Kann die im Stab für Presse- und Öffentlichkeitsarbeit zuständige Person auf die Homepage der Gemeinde zugreifen und Informationen veröffentlichen?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Gibt es bereits Vorplanungen um ggf. Pressekonferenzen abhalten zu können?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/>
      </w:pPr>
      <w:r>
        <w:separator/>
      </w:r>
      <w:r/>
    </w:p>
  </w:endnote>
  <w:endnote w:type="continuationSeparator" w:id="0">
    <w:p>
      <w:pPr>
        <w:spacing w:lineRule="auto" w:line="24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/>
      </w:pPr>
      <w:r>
        <w:separator/>
      </w:r>
      <w:r/>
    </w:p>
  </w:footnote>
  <w:footnote w:type="continuationSeparator" w:id="0">
    <w:p>
      <w:pPr>
        <w:spacing w:lineRule="auto" w:line="24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align>top</wp:align>
              </wp:positionV>
              <wp:extent cx="2445026" cy="427382"/>
              <wp:effectExtent l="0" t="0" r="0" b="0"/>
              <wp:wrapSquare wrapText="bothSides"/>
              <wp:docPr id="1" name="Bild 1" descr="C:\Users\IFG08 Benutzer\Desktop\IfG\logo-ifg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FG08 Benutzer\Desktop\IfG\logo-ifg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5026" cy="42738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so-position-horizontal:right;mso-position-vertical-relative:text;mso-position-vertical:top;width:192.5pt;height:33.7pt;" stroked="f" strokeweight="0.75pt">
              <v:path textboxrect="0,0,0,0"/>
              <v:imagedata r:id="rId1" o:title=""/>
            </v:shape>
          </w:pict>
        </mc:Fallback>
      </mc:AlternateContent>
    </w:r>
    <w:r/>
  </w:p>
  <w:p>
    <w:pPr>
      <w:pStyle w:val="6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lineRule="auto" w:line="276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7"/>
    <w:next w:val="66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6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7"/>
    <w:next w:val="66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6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7"/>
    <w:next w:val="66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6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7"/>
    <w:next w:val="66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6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7"/>
    <w:next w:val="66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6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7"/>
    <w:next w:val="66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6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7"/>
    <w:next w:val="66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6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7"/>
    <w:next w:val="66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6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7"/>
    <w:next w:val="66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6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67"/>
    <w:next w:val="667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68"/>
    <w:link w:val="32"/>
    <w:uiPriority w:val="10"/>
    <w:rPr>
      <w:sz w:val="48"/>
      <w:szCs w:val="48"/>
    </w:rPr>
  </w:style>
  <w:style w:type="paragraph" w:styleId="34">
    <w:name w:val="Subtitle"/>
    <w:basedOn w:val="667"/>
    <w:next w:val="66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68"/>
    <w:link w:val="34"/>
    <w:uiPriority w:val="11"/>
    <w:rPr>
      <w:sz w:val="24"/>
      <w:szCs w:val="24"/>
    </w:rPr>
  </w:style>
  <w:style w:type="paragraph" w:styleId="36">
    <w:name w:val="Quote"/>
    <w:basedOn w:val="667"/>
    <w:next w:val="66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7"/>
    <w:next w:val="667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8"/>
    <w:link w:val="674"/>
    <w:uiPriority w:val="99"/>
  </w:style>
  <w:style w:type="character" w:styleId="43">
    <w:name w:val="Footer Char"/>
    <w:basedOn w:val="668"/>
    <w:link w:val="676"/>
    <w:uiPriority w:val="99"/>
  </w:style>
  <w:style w:type="paragraph" w:styleId="44">
    <w:name w:val="Caption"/>
    <w:basedOn w:val="667"/>
    <w:next w:val="66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76"/>
    <w:uiPriority w:val="99"/>
  </w:style>
  <w:style w:type="table" w:styleId="46">
    <w:name w:val="Table Grid"/>
    <w:basedOn w:val="66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8"/>
    <w:uiPriority w:val="99"/>
    <w:unhideWhenUsed/>
    <w:rPr>
      <w:vertAlign w:val="superscript"/>
    </w:rPr>
  </w:style>
  <w:style w:type="paragraph" w:styleId="176">
    <w:name w:val="endnote text"/>
    <w:basedOn w:val="66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8"/>
    <w:uiPriority w:val="99"/>
    <w:semiHidden/>
    <w:unhideWhenUsed/>
    <w:rPr>
      <w:vertAlign w:val="superscript"/>
    </w:rPr>
  </w:style>
  <w:style w:type="paragraph" w:styleId="179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List Paragraph"/>
    <w:basedOn w:val="667"/>
    <w:qFormat/>
    <w:uiPriority w:val="34"/>
    <w:pPr>
      <w:contextualSpacing w:val="true"/>
      <w:ind w:left="720"/>
    </w:pPr>
  </w:style>
  <w:style w:type="paragraph" w:styleId="672">
    <w:name w:val="Balloon Text"/>
    <w:basedOn w:val="667"/>
    <w:link w:val="673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/>
    </w:pPr>
  </w:style>
  <w:style w:type="character" w:styleId="673" w:customStyle="1">
    <w:name w:val="Sprechblasentext Zchn"/>
    <w:basedOn w:val="668"/>
    <w:link w:val="672"/>
    <w:uiPriority w:val="99"/>
    <w:semiHidden/>
    <w:rPr>
      <w:rFonts w:ascii="Tahoma" w:hAnsi="Tahoma" w:cs="Tahoma"/>
      <w:sz w:val="16"/>
      <w:szCs w:val="16"/>
    </w:rPr>
  </w:style>
  <w:style w:type="paragraph" w:styleId="674">
    <w:name w:val="Header"/>
    <w:basedOn w:val="667"/>
    <w:link w:val="675"/>
    <w:uiPriority w:val="99"/>
    <w:unhideWhenUsed/>
    <w:pPr>
      <w:spacing w:lineRule="auto" w:line="240"/>
      <w:tabs>
        <w:tab w:val="center" w:pos="4536" w:leader="none"/>
        <w:tab w:val="right" w:pos="9072" w:leader="none"/>
      </w:tabs>
    </w:pPr>
  </w:style>
  <w:style w:type="character" w:styleId="675" w:customStyle="1">
    <w:name w:val="Kopfzeile Zchn"/>
    <w:basedOn w:val="668"/>
    <w:link w:val="674"/>
    <w:uiPriority w:val="99"/>
  </w:style>
  <w:style w:type="paragraph" w:styleId="676">
    <w:name w:val="Footer"/>
    <w:basedOn w:val="667"/>
    <w:link w:val="677"/>
    <w:uiPriority w:val="99"/>
    <w:semiHidden/>
    <w:unhideWhenUsed/>
    <w:pPr>
      <w:spacing w:lineRule="auto" w:line="240"/>
      <w:tabs>
        <w:tab w:val="center" w:pos="4536" w:leader="none"/>
        <w:tab w:val="right" w:pos="9072" w:leader="none"/>
      </w:tabs>
    </w:pPr>
  </w:style>
  <w:style w:type="character" w:styleId="677" w:customStyle="1">
    <w:name w:val="Fußzeile Zchn"/>
    <w:basedOn w:val="668"/>
    <w:link w:val="676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0801B834F5A40965276A8AA5B4821" ma:contentTypeVersion="2" ma:contentTypeDescription="Ein neues Dokument erstellen." ma:contentTypeScope="" ma:versionID="86d5e43eab89ba775031bd345ffa571f">
  <xsd:schema xmlns:xsd="http://www.w3.org/2001/XMLSchema" xmlns:xs="http://www.w3.org/2001/XMLSchema" xmlns:p="http://schemas.microsoft.com/office/2006/metadata/properties" xmlns:ns2="951aea69-d4b8-4d39-a5da-f2e8a34c6e61" targetNamespace="http://schemas.microsoft.com/office/2006/metadata/properties" ma:root="true" ma:fieldsID="2b94d8d045492bd88c25fd45bd56552f" ns2:_="">
    <xsd:import namespace="951aea69-d4b8-4d39-a5da-f2e8a34c6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aea69-d4b8-4d39-a5da-f2e8a34c6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4CBDA6FB-17D3-4394-B775-7BAD732C1DF1}"/>
</file>

<file path=customXml/itemProps3.xml><?xml version="1.0" encoding="utf-8"?>
<ds:datastoreItem xmlns:ds="http://schemas.openxmlformats.org/officeDocument/2006/customXml" ds:itemID="{2DB0D2AC-F0C7-4FF6-9FD0-9E9D145882FE}"/>
</file>

<file path=customXml/itemProps4.xml><?xml version="1.0" encoding="utf-8"?>
<ds:datastoreItem xmlns:ds="http://schemas.openxmlformats.org/officeDocument/2006/customXml" ds:itemID="{53DF1266-3F36-40BC-AE0A-FCF6C0BF8235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Frost-RL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IFG08</dc:creator>
  <cp:revision>3</cp:revision>
  <dcterms:created xsi:type="dcterms:W3CDTF">2019-01-24T11:31:00Z</dcterms:created>
  <dcterms:modified xsi:type="dcterms:W3CDTF">2022-08-31T11:26:03Z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0x0101001DF0801B834F5A40965276A8AA5B4821</vt:lpwstr>
  </property>
</Properties>
</file>